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A0AEA" w14:textId="77777777" w:rsidR="00B719D5" w:rsidRPr="00640691" w:rsidRDefault="00B719D5" w:rsidP="00A74894">
      <w:pPr>
        <w:spacing w:after="240" w:line="240" w:lineRule="auto"/>
        <w:rPr>
          <w:rFonts w:eastAsia="Times New Roman"/>
          <w:sz w:val="24"/>
          <w:szCs w:val="24"/>
        </w:rPr>
      </w:pPr>
      <w:bookmarkStart w:id="0" w:name="_GoBack"/>
      <w:bookmarkEnd w:id="0"/>
    </w:p>
    <w:p w14:paraId="639ACD13" w14:textId="1136DC23" w:rsidR="00F9087E" w:rsidRPr="00640691" w:rsidRDefault="001F460B" w:rsidP="00F9087E">
      <w:pPr>
        <w:spacing w:after="0" w:line="240" w:lineRule="auto"/>
        <w:jc w:val="center"/>
        <w:rPr>
          <w:rFonts w:asciiTheme="minorHAnsi" w:eastAsiaTheme="minorHAnsi" w:hAnsiTheme="minorHAnsi" w:cstheme="minorBidi"/>
          <w:b/>
          <w:sz w:val="24"/>
          <w:szCs w:val="24"/>
        </w:rPr>
      </w:pPr>
      <w:r w:rsidRPr="00640691">
        <w:rPr>
          <w:rFonts w:asciiTheme="minorHAnsi" w:eastAsiaTheme="minorHAnsi" w:hAnsiTheme="minorHAnsi" w:cstheme="minorBidi"/>
          <w:b/>
          <w:noProof/>
          <w:sz w:val="24"/>
          <w:szCs w:val="24"/>
        </w:rPr>
        <w:drawing>
          <wp:inline distT="0" distB="0" distL="0" distR="0" wp14:anchorId="5A8C23E1" wp14:editId="6A3C7D0F">
            <wp:extent cx="1668780" cy="973455"/>
            <wp:effectExtent l="0" t="0" r="762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Foundation_RGB.jpg"/>
                    <pic:cNvPicPr/>
                  </pic:nvPicPr>
                  <pic:blipFill>
                    <a:blip r:embed="rId8">
                      <a:extLst>
                        <a:ext uri="{28A0092B-C50C-407E-A947-70E740481C1C}">
                          <a14:useLocalDpi xmlns:a14="http://schemas.microsoft.com/office/drawing/2010/main" val="0"/>
                        </a:ext>
                      </a:extLst>
                    </a:blip>
                    <a:stretch>
                      <a:fillRect/>
                    </a:stretch>
                  </pic:blipFill>
                  <pic:spPr>
                    <a:xfrm>
                      <a:off x="0" y="0"/>
                      <a:ext cx="1668780" cy="973455"/>
                    </a:xfrm>
                    <a:prstGeom prst="rect">
                      <a:avLst/>
                    </a:prstGeom>
                  </pic:spPr>
                </pic:pic>
              </a:graphicData>
            </a:graphic>
          </wp:inline>
        </w:drawing>
      </w:r>
    </w:p>
    <w:p w14:paraId="00A7EFE1" w14:textId="77777777" w:rsidR="001F460B" w:rsidRPr="00640691" w:rsidRDefault="001F460B" w:rsidP="00F9087E">
      <w:pPr>
        <w:spacing w:after="0" w:line="240" w:lineRule="auto"/>
        <w:jc w:val="center"/>
        <w:rPr>
          <w:rFonts w:asciiTheme="minorHAnsi" w:eastAsiaTheme="minorHAnsi" w:hAnsiTheme="minorHAnsi" w:cstheme="minorBidi"/>
          <w:b/>
          <w:sz w:val="24"/>
          <w:szCs w:val="24"/>
        </w:rPr>
      </w:pPr>
    </w:p>
    <w:p w14:paraId="19E25796" w14:textId="50C6543F" w:rsidR="00275C43" w:rsidRPr="00640691" w:rsidRDefault="00275C43" w:rsidP="00275C43">
      <w:pPr>
        <w:spacing w:after="0" w:line="240" w:lineRule="auto"/>
        <w:rPr>
          <w:rFonts w:asciiTheme="minorHAnsi" w:eastAsiaTheme="minorHAnsi" w:hAnsiTheme="minorHAnsi" w:cstheme="minorBidi"/>
          <w:b/>
          <w:sz w:val="24"/>
          <w:szCs w:val="24"/>
        </w:rPr>
      </w:pPr>
      <w:r w:rsidRPr="00640691">
        <w:rPr>
          <w:rFonts w:asciiTheme="minorHAnsi" w:eastAsiaTheme="minorHAnsi" w:hAnsiTheme="minorHAnsi" w:cstheme="minorBidi"/>
          <w:b/>
          <w:sz w:val="24"/>
          <w:szCs w:val="24"/>
        </w:rPr>
        <w:t>FOR IMMEDIATE RELEASE</w:t>
      </w:r>
    </w:p>
    <w:p w14:paraId="79F6C6E9" w14:textId="5063A5F4" w:rsidR="00275C43" w:rsidRPr="00640691" w:rsidRDefault="00275C43" w:rsidP="00275C43">
      <w:pPr>
        <w:spacing w:after="0" w:line="240" w:lineRule="auto"/>
        <w:rPr>
          <w:rFonts w:asciiTheme="minorHAnsi" w:eastAsiaTheme="minorHAnsi" w:hAnsiTheme="minorHAnsi" w:cstheme="minorBidi"/>
          <w:bCs/>
          <w:sz w:val="24"/>
          <w:szCs w:val="24"/>
        </w:rPr>
      </w:pPr>
      <w:r w:rsidRPr="00640691">
        <w:rPr>
          <w:rFonts w:asciiTheme="minorHAnsi" w:eastAsiaTheme="minorHAnsi" w:hAnsiTheme="minorHAnsi" w:cstheme="minorBidi"/>
          <w:bCs/>
          <w:sz w:val="24"/>
          <w:szCs w:val="24"/>
        </w:rPr>
        <w:t xml:space="preserve">MEDIA CONTACT: </w:t>
      </w:r>
    </w:p>
    <w:p w14:paraId="0B39E19E" w14:textId="53C623DA" w:rsidR="00275C43" w:rsidRPr="00640691" w:rsidRDefault="00275C43" w:rsidP="00275C43">
      <w:pPr>
        <w:spacing w:after="0" w:line="240" w:lineRule="auto"/>
        <w:rPr>
          <w:rFonts w:asciiTheme="minorHAnsi" w:eastAsiaTheme="minorHAnsi" w:hAnsiTheme="minorHAnsi" w:cstheme="minorBidi"/>
          <w:bCs/>
          <w:sz w:val="24"/>
          <w:szCs w:val="24"/>
        </w:rPr>
      </w:pPr>
      <w:r w:rsidRPr="00640691">
        <w:rPr>
          <w:rFonts w:asciiTheme="minorHAnsi" w:eastAsiaTheme="minorHAnsi" w:hAnsiTheme="minorHAnsi" w:cstheme="minorBidi"/>
          <w:bCs/>
          <w:sz w:val="24"/>
          <w:szCs w:val="24"/>
        </w:rPr>
        <w:t>Madeleine Hennessy</w:t>
      </w:r>
    </w:p>
    <w:p w14:paraId="46911F5F" w14:textId="77777777" w:rsidR="00275C43" w:rsidRPr="00640691" w:rsidRDefault="00275C43" w:rsidP="00275C43">
      <w:pPr>
        <w:spacing w:after="0" w:line="240" w:lineRule="auto"/>
        <w:rPr>
          <w:rFonts w:asciiTheme="minorHAnsi" w:eastAsiaTheme="minorHAnsi" w:hAnsiTheme="minorHAnsi" w:cstheme="minorBidi"/>
          <w:bCs/>
          <w:sz w:val="24"/>
          <w:szCs w:val="24"/>
        </w:rPr>
      </w:pPr>
      <w:r w:rsidRPr="00640691">
        <w:rPr>
          <w:rFonts w:asciiTheme="minorHAnsi" w:eastAsiaTheme="minorHAnsi" w:hAnsiTheme="minorHAnsi" w:cstheme="minorBidi"/>
          <w:bCs/>
          <w:sz w:val="24"/>
          <w:szCs w:val="24"/>
        </w:rPr>
        <w:t xml:space="preserve">Olive Creative Strategies, Inc. </w:t>
      </w:r>
    </w:p>
    <w:p w14:paraId="486D6976" w14:textId="63FD133F" w:rsidR="00275C43" w:rsidRPr="00640691" w:rsidRDefault="00275C43" w:rsidP="00275C43">
      <w:pPr>
        <w:spacing w:after="0" w:line="240" w:lineRule="auto"/>
        <w:rPr>
          <w:rFonts w:asciiTheme="minorHAnsi" w:eastAsiaTheme="minorHAnsi" w:hAnsiTheme="minorHAnsi" w:cstheme="minorBidi"/>
          <w:bCs/>
          <w:sz w:val="24"/>
          <w:szCs w:val="24"/>
        </w:rPr>
      </w:pPr>
      <w:r w:rsidRPr="00640691">
        <w:rPr>
          <w:rFonts w:asciiTheme="minorHAnsi" w:eastAsiaTheme="minorHAnsi" w:hAnsiTheme="minorHAnsi" w:cstheme="minorBidi"/>
          <w:bCs/>
          <w:sz w:val="24"/>
          <w:szCs w:val="24"/>
        </w:rPr>
        <w:t>619.541.8254</w:t>
      </w:r>
    </w:p>
    <w:p w14:paraId="2873A790" w14:textId="41B4B40A" w:rsidR="00275C43" w:rsidRPr="00640691" w:rsidRDefault="009C0AE8" w:rsidP="00275C43">
      <w:pPr>
        <w:spacing w:after="0" w:line="240" w:lineRule="auto"/>
        <w:rPr>
          <w:rFonts w:asciiTheme="minorHAnsi" w:eastAsiaTheme="minorHAnsi" w:hAnsiTheme="minorHAnsi" w:cstheme="minorBidi"/>
          <w:bCs/>
          <w:sz w:val="24"/>
          <w:szCs w:val="24"/>
        </w:rPr>
      </w:pPr>
      <w:hyperlink r:id="rId9" w:history="1">
        <w:r w:rsidR="00275C43" w:rsidRPr="00640691">
          <w:rPr>
            <w:rStyle w:val="Hyperlink"/>
            <w:rFonts w:asciiTheme="minorHAnsi" w:eastAsiaTheme="minorHAnsi" w:hAnsiTheme="minorHAnsi" w:cstheme="minorBidi"/>
            <w:bCs/>
            <w:sz w:val="24"/>
            <w:szCs w:val="24"/>
          </w:rPr>
          <w:t>madeleine@olivecreativestrategies.com</w:t>
        </w:r>
      </w:hyperlink>
      <w:r w:rsidR="00275C43" w:rsidRPr="00640691">
        <w:rPr>
          <w:rFonts w:asciiTheme="minorHAnsi" w:eastAsiaTheme="minorHAnsi" w:hAnsiTheme="minorHAnsi" w:cstheme="minorBidi"/>
          <w:bCs/>
          <w:sz w:val="24"/>
          <w:szCs w:val="24"/>
        </w:rPr>
        <w:t xml:space="preserve"> </w:t>
      </w:r>
    </w:p>
    <w:p w14:paraId="5784BADC" w14:textId="77777777" w:rsidR="008854E2" w:rsidRPr="00640691" w:rsidRDefault="008854E2" w:rsidP="00A74894">
      <w:pPr>
        <w:spacing w:after="0" w:line="240" w:lineRule="auto"/>
        <w:jc w:val="center"/>
        <w:rPr>
          <w:rFonts w:eastAsia="Times New Roman"/>
          <w:b/>
          <w:bCs/>
          <w:color w:val="000000"/>
          <w:sz w:val="24"/>
          <w:szCs w:val="24"/>
        </w:rPr>
      </w:pPr>
    </w:p>
    <w:p w14:paraId="7D0EBF8F" w14:textId="34CB13FF" w:rsidR="00275C43" w:rsidRPr="003A5185" w:rsidRDefault="00EA7FAE" w:rsidP="00D361C6">
      <w:pPr>
        <w:jc w:val="center"/>
        <w:rPr>
          <w:rFonts w:eastAsia="Times New Roman"/>
          <w:b/>
          <w:bCs/>
          <w:color w:val="000000"/>
          <w:sz w:val="24"/>
          <w:szCs w:val="24"/>
        </w:rPr>
      </w:pPr>
      <w:r w:rsidRPr="003A5185">
        <w:rPr>
          <w:rFonts w:eastAsia="Times New Roman"/>
          <w:b/>
          <w:bCs/>
          <w:color w:val="000000"/>
          <w:sz w:val="24"/>
          <w:szCs w:val="24"/>
        </w:rPr>
        <w:t>NTC Foundation</w:t>
      </w:r>
      <w:r w:rsidR="00275C43" w:rsidRPr="003A5185">
        <w:rPr>
          <w:rFonts w:eastAsia="Times New Roman"/>
          <w:b/>
          <w:bCs/>
          <w:color w:val="000000"/>
          <w:sz w:val="24"/>
          <w:szCs w:val="24"/>
        </w:rPr>
        <w:t xml:space="preserve"> announces</w:t>
      </w:r>
      <w:r w:rsidR="00F9087E" w:rsidRPr="003A5185">
        <w:rPr>
          <w:rFonts w:eastAsia="Times New Roman"/>
          <w:b/>
          <w:bCs/>
          <w:color w:val="000000"/>
          <w:sz w:val="24"/>
          <w:szCs w:val="24"/>
        </w:rPr>
        <w:t xml:space="preserve"> dedication </w:t>
      </w:r>
      <w:r w:rsidR="00D361C6" w:rsidRPr="003A5185">
        <w:rPr>
          <w:rFonts w:eastAsia="Times New Roman"/>
          <w:b/>
          <w:bCs/>
          <w:color w:val="000000"/>
          <w:sz w:val="24"/>
          <w:szCs w:val="24"/>
        </w:rPr>
        <w:t xml:space="preserve">of </w:t>
      </w:r>
      <w:r w:rsidR="00A60546" w:rsidRPr="003A5185">
        <w:rPr>
          <w:rFonts w:eastAsia="Times New Roman"/>
          <w:b/>
          <w:bCs/>
          <w:color w:val="000000"/>
          <w:sz w:val="24"/>
          <w:szCs w:val="24"/>
        </w:rPr>
        <w:t>Dorothea Laub Music &amp; Arts Center</w:t>
      </w:r>
    </w:p>
    <w:p w14:paraId="1E85846B" w14:textId="365820DF" w:rsidR="00B719D5" w:rsidRPr="00640691" w:rsidRDefault="00D361C6" w:rsidP="00D361C6">
      <w:pPr>
        <w:jc w:val="center"/>
        <w:rPr>
          <w:rFonts w:eastAsia="Times New Roman"/>
          <w:i/>
          <w:iCs/>
          <w:color w:val="000000"/>
          <w:sz w:val="24"/>
          <w:szCs w:val="24"/>
        </w:rPr>
      </w:pPr>
      <w:r w:rsidRPr="00640691">
        <w:rPr>
          <w:rFonts w:eastAsia="Times New Roman"/>
          <w:i/>
          <w:iCs/>
          <w:color w:val="000000"/>
          <w:sz w:val="24"/>
          <w:szCs w:val="24"/>
        </w:rPr>
        <w:t>Philanthropic support maintains ARTS DISTRICT Liberty Station programming to benefit tenants and community</w:t>
      </w:r>
    </w:p>
    <w:p w14:paraId="3829C101" w14:textId="17AD1148" w:rsidR="00A60546" w:rsidRPr="00640691" w:rsidRDefault="00275C43" w:rsidP="00BA6BC8">
      <w:pPr>
        <w:spacing w:line="360" w:lineRule="auto"/>
        <w:rPr>
          <w:rFonts w:eastAsia="Times New Roman"/>
          <w:color w:val="000000"/>
          <w:sz w:val="24"/>
          <w:szCs w:val="24"/>
        </w:rPr>
      </w:pPr>
      <w:r w:rsidRPr="00640691">
        <w:rPr>
          <w:b/>
          <w:sz w:val="24"/>
          <w:szCs w:val="24"/>
        </w:rPr>
        <w:t xml:space="preserve">San </w:t>
      </w:r>
      <w:r w:rsidR="00253756" w:rsidRPr="00640691">
        <w:rPr>
          <w:rFonts w:eastAsia="Times New Roman"/>
          <w:b/>
          <w:bCs/>
          <w:color w:val="000000"/>
          <w:sz w:val="24"/>
          <w:szCs w:val="24"/>
        </w:rPr>
        <w:t>Diego</w:t>
      </w:r>
      <w:r w:rsidR="00B719D5" w:rsidRPr="00640691">
        <w:rPr>
          <w:rFonts w:eastAsia="Times New Roman"/>
          <w:b/>
          <w:bCs/>
          <w:color w:val="000000"/>
          <w:sz w:val="24"/>
          <w:szCs w:val="24"/>
        </w:rPr>
        <w:t>, CA</w:t>
      </w:r>
      <w:r w:rsidRPr="00640691">
        <w:rPr>
          <w:rFonts w:eastAsia="Times New Roman"/>
          <w:color w:val="000000"/>
          <w:sz w:val="24"/>
          <w:szCs w:val="24"/>
        </w:rPr>
        <w:t xml:space="preserve"> (</w:t>
      </w:r>
      <w:r w:rsidR="00D27EC2">
        <w:rPr>
          <w:rFonts w:eastAsia="Times New Roman"/>
          <w:color w:val="000000"/>
          <w:sz w:val="24"/>
          <w:szCs w:val="24"/>
        </w:rPr>
        <w:t>August 26</w:t>
      </w:r>
      <w:r w:rsidRPr="00640691">
        <w:rPr>
          <w:rFonts w:eastAsia="Times New Roman"/>
          <w:color w:val="000000"/>
          <w:sz w:val="24"/>
          <w:szCs w:val="24"/>
        </w:rPr>
        <w:t>, 2020)</w:t>
      </w:r>
      <w:r w:rsidR="00B719D5" w:rsidRPr="00640691">
        <w:rPr>
          <w:rFonts w:eastAsia="Times New Roman"/>
          <w:color w:val="000000"/>
          <w:sz w:val="24"/>
          <w:szCs w:val="24"/>
        </w:rPr>
        <w:t xml:space="preserve"> –</w:t>
      </w:r>
      <w:hyperlink r:id="rId10" w:history="1">
        <w:r w:rsidR="00253756" w:rsidRPr="00640691">
          <w:rPr>
            <w:rStyle w:val="Hyperlink"/>
            <w:rFonts w:eastAsia="Times New Roman"/>
            <w:sz w:val="24"/>
            <w:szCs w:val="24"/>
          </w:rPr>
          <w:t>NTC Foundation</w:t>
        </w:r>
        <w:r w:rsidR="00B719D5" w:rsidRPr="00640691">
          <w:rPr>
            <w:rStyle w:val="Hyperlink"/>
            <w:rFonts w:eastAsia="Times New Roman"/>
            <w:sz w:val="24"/>
            <w:szCs w:val="24"/>
          </w:rPr>
          <w:t xml:space="preserve"> </w:t>
        </w:r>
        <w:r w:rsidR="000E7EA3" w:rsidRPr="00640691">
          <w:rPr>
            <w:rStyle w:val="Hyperlink"/>
            <w:rFonts w:eastAsia="Times New Roman"/>
            <w:sz w:val="24"/>
            <w:szCs w:val="24"/>
          </w:rPr>
          <w:t>(NTCF)</w:t>
        </w:r>
      </w:hyperlink>
      <w:r w:rsidR="000E7EA3" w:rsidRPr="00640691">
        <w:rPr>
          <w:rFonts w:eastAsia="Times New Roman"/>
          <w:color w:val="000000"/>
          <w:sz w:val="24"/>
          <w:szCs w:val="24"/>
        </w:rPr>
        <w:t xml:space="preserve"> </w:t>
      </w:r>
      <w:r w:rsidR="004B3FEC" w:rsidRPr="00640691">
        <w:rPr>
          <w:rFonts w:eastAsia="Times New Roman"/>
          <w:color w:val="000000"/>
          <w:sz w:val="24"/>
          <w:szCs w:val="24"/>
        </w:rPr>
        <w:t xml:space="preserve">is </w:t>
      </w:r>
      <w:r w:rsidR="005E2438" w:rsidRPr="00640691">
        <w:rPr>
          <w:rFonts w:eastAsia="Times New Roman"/>
          <w:color w:val="000000"/>
          <w:sz w:val="24"/>
          <w:szCs w:val="24"/>
        </w:rPr>
        <w:t xml:space="preserve">honored </w:t>
      </w:r>
      <w:r w:rsidR="004B3FEC" w:rsidRPr="00640691">
        <w:rPr>
          <w:rFonts w:eastAsia="Times New Roman"/>
          <w:color w:val="000000"/>
          <w:sz w:val="24"/>
          <w:szCs w:val="24"/>
        </w:rPr>
        <w:t xml:space="preserve">to announce the </w:t>
      </w:r>
      <w:r w:rsidR="0048402C" w:rsidRPr="00640691">
        <w:rPr>
          <w:rFonts w:eastAsia="Times New Roman"/>
          <w:color w:val="000000"/>
          <w:sz w:val="24"/>
          <w:szCs w:val="24"/>
        </w:rPr>
        <w:t>dedication</w:t>
      </w:r>
      <w:r w:rsidR="00A60546" w:rsidRPr="00640691">
        <w:rPr>
          <w:rFonts w:eastAsia="Times New Roman"/>
          <w:color w:val="000000"/>
          <w:sz w:val="24"/>
          <w:szCs w:val="24"/>
        </w:rPr>
        <w:t xml:space="preserve"> of Building 176</w:t>
      </w:r>
      <w:r w:rsidR="004B3FEC" w:rsidRPr="00640691">
        <w:rPr>
          <w:rFonts w:eastAsia="Times New Roman"/>
          <w:color w:val="000000"/>
          <w:sz w:val="24"/>
          <w:szCs w:val="24"/>
        </w:rPr>
        <w:t xml:space="preserve"> </w:t>
      </w:r>
      <w:r w:rsidR="003D3D53">
        <w:rPr>
          <w:rFonts w:eastAsia="Times New Roman"/>
          <w:color w:val="000000"/>
          <w:sz w:val="24"/>
          <w:szCs w:val="24"/>
        </w:rPr>
        <w:t xml:space="preserve">thanks to a Legacy Naming Gift from </w:t>
      </w:r>
      <w:r w:rsidR="004B3FEC" w:rsidRPr="00CC0FB6">
        <w:rPr>
          <w:rFonts w:eastAsia="Times New Roman"/>
          <w:color w:val="000000"/>
          <w:sz w:val="24"/>
          <w:szCs w:val="24"/>
        </w:rPr>
        <w:t xml:space="preserve">long-time ARTS DISTRICT Liberty Station </w:t>
      </w:r>
      <w:r w:rsidR="005E2438" w:rsidRPr="00CC0FB6">
        <w:rPr>
          <w:rFonts w:eastAsia="Times New Roman"/>
          <w:color w:val="000000"/>
          <w:sz w:val="24"/>
          <w:szCs w:val="24"/>
        </w:rPr>
        <w:t>patron</w:t>
      </w:r>
      <w:r w:rsidR="004B3FEC" w:rsidRPr="00CC0FB6">
        <w:rPr>
          <w:rFonts w:eastAsia="Times New Roman"/>
          <w:color w:val="000000"/>
          <w:sz w:val="24"/>
          <w:szCs w:val="24"/>
        </w:rPr>
        <w:t xml:space="preserve">, Dorothea Laub. </w:t>
      </w:r>
      <w:r w:rsidR="00A60546" w:rsidRPr="00CC0FB6">
        <w:rPr>
          <w:rFonts w:eastAsia="Times New Roman"/>
          <w:color w:val="000000"/>
          <w:sz w:val="24"/>
          <w:szCs w:val="24"/>
        </w:rPr>
        <w:t xml:space="preserve">The </w:t>
      </w:r>
      <w:r w:rsidR="005E2438" w:rsidRPr="00CC0FB6">
        <w:rPr>
          <w:rFonts w:eastAsia="Times New Roman"/>
          <w:color w:val="000000"/>
          <w:sz w:val="24"/>
          <w:szCs w:val="24"/>
        </w:rPr>
        <w:t>F</w:t>
      </w:r>
      <w:r w:rsidR="00A60546" w:rsidRPr="00CC0FB6">
        <w:rPr>
          <w:rFonts w:eastAsia="Times New Roman"/>
          <w:color w:val="000000"/>
          <w:sz w:val="24"/>
          <w:szCs w:val="24"/>
        </w:rPr>
        <w:t xml:space="preserve">oundation is also pleased to announce </w:t>
      </w:r>
      <w:r w:rsidR="003D3D53">
        <w:rPr>
          <w:rFonts w:eastAsia="Times New Roman"/>
          <w:color w:val="000000"/>
          <w:sz w:val="24"/>
          <w:szCs w:val="24"/>
        </w:rPr>
        <w:t xml:space="preserve">an </w:t>
      </w:r>
      <w:r w:rsidR="00A60546" w:rsidRPr="00640691">
        <w:rPr>
          <w:rFonts w:eastAsia="Times New Roman"/>
          <w:color w:val="000000"/>
          <w:sz w:val="24"/>
          <w:szCs w:val="24"/>
        </w:rPr>
        <w:t xml:space="preserve">additional </w:t>
      </w:r>
      <w:r w:rsidR="003D3D53">
        <w:rPr>
          <w:rFonts w:eastAsia="Times New Roman"/>
          <w:color w:val="000000"/>
          <w:sz w:val="24"/>
          <w:szCs w:val="24"/>
        </w:rPr>
        <w:t xml:space="preserve">$143,000 in </w:t>
      </w:r>
      <w:r w:rsidR="00A60546" w:rsidRPr="00640691">
        <w:rPr>
          <w:rFonts w:eastAsia="Times New Roman"/>
          <w:color w:val="000000"/>
          <w:sz w:val="24"/>
          <w:szCs w:val="24"/>
        </w:rPr>
        <w:t xml:space="preserve">grants </w:t>
      </w:r>
      <w:r w:rsidR="003D3D53">
        <w:rPr>
          <w:rFonts w:eastAsia="Times New Roman"/>
          <w:color w:val="000000"/>
          <w:sz w:val="24"/>
          <w:szCs w:val="24"/>
        </w:rPr>
        <w:t xml:space="preserve">and civic support </w:t>
      </w:r>
      <w:r w:rsidR="00A60546" w:rsidRPr="00640691">
        <w:rPr>
          <w:rFonts w:eastAsia="Times New Roman"/>
          <w:color w:val="000000"/>
          <w:sz w:val="24"/>
          <w:szCs w:val="24"/>
        </w:rPr>
        <w:t xml:space="preserve">received this year from Bank of Southern California, California Arts </w:t>
      </w:r>
      <w:r w:rsidR="00FC5767" w:rsidRPr="00640691">
        <w:rPr>
          <w:rFonts w:eastAsia="Times New Roman"/>
          <w:color w:val="000000"/>
          <w:sz w:val="24"/>
          <w:szCs w:val="24"/>
        </w:rPr>
        <w:t>Council</w:t>
      </w:r>
      <w:r w:rsidR="00A60546" w:rsidRPr="00640691">
        <w:rPr>
          <w:rFonts w:eastAsia="Times New Roman"/>
          <w:color w:val="000000"/>
          <w:sz w:val="24"/>
          <w:szCs w:val="24"/>
        </w:rPr>
        <w:t xml:space="preserve">, City of San Diego Commission for Arts &amp; Culture, Community Service Association of SDUSD, Pratt Memorial Fund, ResMed Foundation, </w:t>
      </w:r>
      <w:r w:rsidR="003D3D53">
        <w:rPr>
          <w:rFonts w:eastAsia="Times New Roman"/>
          <w:color w:val="000000"/>
          <w:sz w:val="24"/>
          <w:szCs w:val="24"/>
        </w:rPr>
        <w:t xml:space="preserve">and </w:t>
      </w:r>
      <w:r w:rsidR="00A60546" w:rsidRPr="00640691">
        <w:rPr>
          <w:rFonts w:eastAsia="Times New Roman"/>
          <w:color w:val="000000"/>
          <w:sz w:val="24"/>
          <w:szCs w:val="24"/>
        </w:rPr>
        <w:t>The Samuel I. &amp; John Henry Fox Foundation.</w:t>
      </w:r>
    </w:p>
    <w:p w14:paraId="1A7DF3C6" w14:textId="273BBAF3" w:rsidR="00A70F44" w:rsidRPr="00640691" w:rsidRDefault="0048402C" w:rsidP="00BA6BC8">
      <w:pPr>
        <w:spacing w:line="360" w:lineRule="auto"/>
        <w:rPr>
          <w:rFonts w:eastAsia="Times New Roman"/>
          <w:color w:val="000000"/>
          <w:sz w:val="24"/>
          <w:szCs w:val="24"/>
        </w:rPr>
      </w:pPr>
      <w:r w:rsidRPr="00640691">
        <w:rPr>
          <w:rFonts w:eastAsia="Times New Roman"/>
          <w:color w:val="000000"/>
          <w:sz w:val="24"/>
          <w:szCs w:val="24"/>
        </w:rPr>
        <w:t xml:space="preserve">Through civic and philanthropic support, the NTC Foundation is continuing </w:t>
      </w:r>
      <w:r w:rsidR="005E2438" w:rsidRPr="00640691">
        <w:rPr>
          <w:rFonts w:eastAsia="Times New Roman"/>
          <w:color w:val="000000"/>
          <w:sz w:val="24"/>
          <w:szCs w:val="24"/>
        </w:rPr>
        <w:t>innovative marketing, promotional and educational programs that benefit ARTS DISTRICT tenants and the community, support our tenants during the current economic challenges, and keep the NTCF well-</w:t>
      </w:r>
      <w:r w:rsidR="00CC0FB6" w:rsidRPr="00CC0FB6">
        <w:rPr>
          <w:rFonts w:eastAsia="Times New Roman"/>
          <w:color w:val="000000"/>
          <w:sz w:val="24"/>
          <w:szCs w:val="24"/>
        </w:rPr>
        <w:t>positioned</w:t>
      </w:r>
      <w:r w:rsidR="005E2438" w:rsidRPr="00640691">
        <w:rPr>
          <w:rFonts w:eastAsia="Times New Roman"/>
          <w:color w:val="000000"/>
          <w:sz w:val="24"/>
          <w:szCs w:val="24"/>
        </w:rPr>
        <w:t xml:space="preserve"> to take advantage of new </w:t>
      </w:r>
      <w:r w:rsidR="00B636CF" w:rsidRPr="00640691">
        <w:rPr>
          <w:rFonts w:eastAsia="Times New Roman"/>
          <w:color w:val="000000"/>
          <w:sz w:val="24"/>
          <w:szCs w:val="24"/>
        </w:rPr>
        <w:t>opportunit</w:t>
      </w:r>
      <w:r w:rsidR="00B636CF">
        <w:rPr>
          <w:rFonts w:eastAsia="Times New Roman"/>
          <w:color w:val="000000"/>
          <w:sz w:val="24"/>
          <w:szCs w:val="24"/>
        </w:rPr>
        <w:t>ies</w:t>
      </w:r>
      <w:r w:rsidR="00B636CF" w:rsidRPr="00640691">
        <w:rPr>
          <w:rFonts w:eastAsia="Times New Roman"/>
          <w:color w:val="000000"/>
          <w:sz w:val="24"/>
          <w:szCs w:val="24"/>
        </w:rPr>
        <w:t xml:space="preserve"> </w:t>
      </w:r>
      <w:r w:rsidR="005E2438" w:rsidRPr="00640691">
        <w:rPr>
          <w:rFonts w:eastAsia="Times New Roman"/>
          <w:color w:val="000000"/>
          <w:sz w:val="24"/>
          <w:szCs w:val="24"/>
        </w:rPr>
        <w:t xml:space="preserve">in the future </w:t>
      </w:r>
      <w:r w:rsidRPr="00640691">
        <w:rPr>
          <w:rFonts w:eastAsia="Times New Roman"/>
          <w:color w:val="000000"/>
          <w:sz w:val="24"/>
          <w:szCs w:val="24"/>
        </w:rPr>
        <w:t>as the community safely returns to the ARTS DISTRICT</w:t>
      </w:r>
      <w:r w:rsidR="005E2438" w:rsidRPr="00640691">
        <w:rPr>
          <w:rFonts w:eastAsia="Times New Roman"/>
          <w:color w:val="000000"/>
          <w:sz w:val="24"/>
          <w:szCs w:val="24"/>
        </w:rPr>
        <w:t>.</w:t>
      </w:r>
      <w:r w:rsidRPr="00640691">
        <w:rPr>
          <w:rFonts w:eastAsia="Times New Roman"/>
          <w:color w:val="000000"/>
          <w:sz w:val="24"/>
          <w:szCs w:val="24"/>
        </w:rPr>
        <w:t xml:space="preserve"> </w:t>
      </w:r>
    </w:p>
    <w:p w14:paraId="17742A95" w14:textId="7219A20C" w:rsidR="00A60546" w:rsidRPr="00640691" w:rsidRDefault="00A60546" w:rsidP="00BA6BC8">
      <w:pPr>
        <w:spacing w:line="360" w:lineRule="auto"/>
        <w:rPr>
          <w:rFonts w:asciiTheme="minorHAnsi" w:hAnsiTheme="minorHAnsi"/>
          <w:b/>
          <w:sz w:val="24"/>
          <w:szCs w:val="24"/>
        </w:rPr>
      </w:pPr>
      <w:r w:rsidRPr="00640691">
        <w:rPr>
          <w:rFonts w:asciiTheme="minorHAnsi" w:hAnsiTheme="minorHAnsi"/>
          <w:sz w:val="24"/>
          <w:szCs w:val="24"/>
        </w:rPr>
        <w:t xml:space="preserve">“Gifts like this </w:t>
      </w:r>
      <w:r w:rsidR="00EA7FAE" w:rsidRPr="00640691">
        <w:rPr>
          <w:rFonts w:asciiTheme="minorHAnsi" w:hAnsiTheme="minorHAnsi"/>
          <w:sz w:val="24"/>
          <w:szCs w:val="24"/>
        </w:rPr>
        <w:t>are</w:t>
      </w:r>
      <w:r w:rsidRPr="00640691">
        <w:rPr>
          <w:rFonts w:asciiTheme="minorHAnsi" w:hAnsiTheme="minorHAnsi"/>
          <w:sz w:val="24"/>
          <w:szCs w:val="24"/>
        </w:rPr>
        <w:t xml:space="preserve"> an extraordinary show of support for this landmark cultural project, especially during these challenging times,” said Lisa Johnson, NTC Foundation President &amp; CEO. </w:t>
      </w:r>
      <w:r w:rsidRPr="00640691">
        <w:rPr>
          <w:rFonts w:asciiTheme="minorHAnsi" w:hAnsiTheme="minorHAnsi"/>
          <w:sz w:val="24"/>
          <w:szCs w:val="24"/>
        </w:rPr>
        <w:lastRenderedPageBreak/>
        <w:t>“We couldn’t be more grateful and honored by Dottie’s and others belief in our work to preserve and develop our community to benefit generations to come.”</w:t>
      </w:r>
    </w:p>
    <w:p w14:paraId="2D777649" w14:textId="5C6D431C" w:rsidR="003A5185" w:rsidRDefault="00A60546" w:rsidP="00BA6BC8">
      <w:pPr>
        <w:spacing w:line="360" w:lineRule="auto"/>
        <w:rPr>
          <w:rFonts w:asciiTheme="minorHAnsi" w:hAnsiTheme="minorHAnsi"/>
          <w:sz w:val="24"/>
          <w:szCs w:val="24"/>
        </w:rPr>
      </w:pPr>
      <w:r w:rsidRPr="00640691">
        <w:rPr>
          <w:rFonts w:asciiTheme="minorHAnsi" w:hAnsiTheme="minorHAnsi"/>
          <w:sz w:val="24"/>
          <w:szCs w:val="24"/>
        </w:rPr>
        <w:t>Building 176 will be renamed to Dorothea Laub Music &amp; Arts Center after the receipt of a $1</w:t>
      </w:r>
      <w:r w:rsidR="00BA6BC8">
        <w:rPr>
          <w:rFonts w:asciiTheme="minorHAnsi" w:hAnsiTheme="minorHAnsi"/>
          <w:sz w:val="24"/>
          <w:szCs w:val="24"/>
        </w:rPr>
        <w:t xml:space="preserve"> </w:t>
      </w:r>
      <w:r w:rsidRPr="00640691">
        <w:rPr>
          <w:rFonts w:asciiTheme="minorHAnsi" w:hAnsiTheme="minorHAnsi"/>
          <w:sz w:val="24"/>
          <w:szCs w:val="24"/>
        </w:rPr>
        <w:t>million legacy naming gift from Dorothea Laub through the Laub Family Trust</w:t>
      </w:r>
      <w:r w:rsidR="00B636CF">
        <w:rPr>
          <w:rFonts w:asciiTheme="minorHAnsi" w:hAnsiTheme="minorHAnsi"/>
          <w:sz w:val="24"/>
          <w:szCs w:val="24"/>
        </w:rPr>
        <w:t xml:space="preserve"> in early 2020</w:t>
      </w:r>
      <w:r w:rsidRPr="00640691">
        <w:rPr>
          <w:rFonts w:asciiTheme="minorHAnsi" w:hAnsiTheme="minorHAnsi"/>
          <w:sz w:val="24"/>
          <w:szCs w:val="24"/>
        </w:rPr>
        <w:t>. The building</w:t>
      </w:r>
      <w:r w:rsidR="003A5185">
        <w:rPr>
          <w:rFonts w:asciiTheme="minorHAnsi" w:hAnsiTheme="minorHAnsi"/>
          <w:sz w:val="24"/>
          <w:szCs w:val="24"/>
        </w:rPr>
        <w:t>, prominently located at the main entrance to Liberty Station at Rosecrans Street and Roosevelt Road,</w:t>
      </w:r>
      <w:r w:rsidRPr="00640691">
        <w:rPr>
          <w:rFonts w:asciiTheme="minorHAnsi" w:hAnsiTheme="minorHAnsi"/>
          <w:sz w:val="24"/>
          <w:szCs w:val="24"/>
        </w:rPr>
        <w:t xml:space="preserve"> is 21,179 square feet and </w:t>
      </w:r>
      <w:r w:rsidR="003A5185">
        <w:rPr>
          <w:rFonts w:asciiTheme="minorHAnsi" w:hAnsiTheme="minorHAnsi"/>
          <w:sz w:val="24"/>
          <w:szCs w:val="24"/>
        </w:rPr>
        <w:t xml:space="preserve">is home to the </w:t>
      </w:r>
      <w:r w:rsidRPr="00640691">
        <w:rPr>
          <w:rFonts w:asciiTheme="minorHAnsi" w:hAnsiTheme="minorHAnsi"/>
          <w:sz w:val="24"/>
          <w:szCs w:val="24"/>
        </w:rPr>
        <w:t>San Diego Craft Collective, National Comedy Theatre, White Box Live Arts, California Ballet School, Monart School of Art, Young Lion’s Jazz Conservatory and If I Was A Bird Yoga Studio.</w:t>
      </w:r>
      <w:r w:rsidR="00EA7FAE" w:rsidRPr="00640691">
        <w:rPr>
          <w:rFonts w:asciiTheme="minorHAnsi" w:hAnsiTheme="minorHAnsi"/>
          <w:sz w:val="24"/>
          <w:szCs w:val="24"/>
        </w:rPr>
        <w:t xml:space="preserve"> </w:t>
      </w:r>
      <w:r w:rsidR="003A5185">
        <w:rPr>
          <w:rFonts w:asciiTheme="minorHAnsi" w:hAnsiTheme="minorHAnsi"/>
          <w:sz w:val="24"/>
          <w:szCs w:val="24"/>
        </w:rPr>
        <w:t xml:space="preserve">Built in 1942 for classrooms to train Navy recruits, it was </w:t>
      </w:r>
      <w:r w:rsidR="005E2438" w:rsidRPr="00640691">
        <w:rPr>
          <w:rFonts w:asciiTheme="minorHAnsi" w:hAnsiTheme="minorHAnsi"/>
          <w:bCs/>
          <w:sz w:val="24"/>
          <w:szCs w:val="24"/>
        </w:rPr>
        <w:t xml:space="preserve">renovated </w:t>
      </w:r>
      <w:r w:rsidR="003A5185" w:rsidRPr="00640691">
        <w:rPr>
          <w:rFonts w:asciiTheme="minorHAnsi" w:hAnsiTheme="minorHAnsi"/>
          <w:bCs/>
          <w:sz w:val="24"/>
          <w:szCs w:val="24"/>
        </w:rPr>
        <w:t xml:space="preserve">by NTCF </w:t>
      </w:r>
      <w:r w:rsidR="005E2438" w:rsidRPr="00640691">
        <w:rPr>
          <w:rFonts w:asciiTheme="minorHAnsi" w:hAnsiTheme="minorHAnsi"/>
          <w:bCs/>
          <w:sz w:val="24"/>
          <w:szCs w:val="24"/>
        </w:rPr>
        <w:t>at a cost of</w:t>
      </w:r>
      <w:r w:rsidR="005E2438" w:rsidRPr="00640691">
        <w:rPr>
          <w:rFonts w:asciiTheme="minorHAnsi" w:hAnsiTheme="minorHAnsi"/>
          <w:b/>
          <w:sz w:val="24"/>
          <w:szCs w:val="24"/>
        </w:rPr>
        <w:t xml:space="preserve"> </w:t>
      </w:r>
      <w:r w:rsidR="00E51F35" w:rsidRPr="00640691">
        <w:rPr>
          <w:rFonts w:asciiTheme="minorHAnsi" w:hAnsiTheme="minorHAnsi"/>
          <w:sz w:val="24"/>
          <w:szCs w:val="24"/>
        </w:rPr>
        <w:t>more than $5.2 million in 2007</w:t>
      </w:r>
      <w:r w:rsidR="003A5185">
        <w:rPr>
          <w:rFonts w:asciiTheme="minorHAnsi" w:hAnsiTheme="minorHAnsi"/>
          <w:sz w:val="24"/>
          <w:szCs w:val="24"/>
        </w:rPr>
        <w:t xml:space="preserve">. </w:t>
      </w:r>
      <w:r w:rsidR="00E51F35" w:rsidRPr="00640691">
        <w:rPr>
          <w:rFonts w:asciiTheme="minorHAnsi" w:hAnsiTheme="minorHAnsi"/>
          <w:sz w:val="24"/>
          <w:szCs w:val="24"/>
        </w:rPr>
        <w:t xml:space="preserve"> </w:t>
      </w:r>
    </w:p>
    <w:p w14:paraId="5720FCBE" w14:textId="67A6ECE3" w:rsidR="00EF0B2C" w:rsidRDefault="00661CB0" w:rsidP="00EF0B2C">
      <w:pPr>
        <w:spacing w:line="360" w:lineRule="auto"/>
        <w:jc w:val="center"/>
        <w:rPr>
          <w:rFonts w:asciiTheme="minorHAnsi" w:hAnsiTheme="minorHAnsi"/>
          <w:sz w:val="24"/>
          <w:szCs w:val="24"/>
        </w:rPr>
      </w:pPr>
      <w:r>
        <w:rPr>
          <w:noProof/>
        </w:rPr>
        <w:drawing>
          <wp:inline distT="0" distB="0" distL="0" distR="0" wp14:anchorId="7885D191" wp14:editId="063FE1AB">
            <wp:extent cx="3070860" cy="23031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0860" cy="2303145"/>
                    </a:xfrm>
                    <a:prstGeom prst="rect">
                      <a:avLst/>
                    </a:prstGeom>
                    <a:noFill/>
                    <a:ln>
                      <a:noFill/>
                    </a:ln>
                  </pic:spPr>
                </pic:pic>
              </a:graphicData>
            </a:graphic>
          </wp:inline>
        </w:drawing>
      </w:r>
    </w:p>
    <w:p w14:paraId="745812EB" w14:textId="77777777" w:rsidR="003A5185" w:rsidRPr="00640691" w:rsidRDefault="003A5185" w:rsidP="00640691">
      <w:pPr>
        <w:pStyle w:val="Heading3"/>
        <w:spacing w:line="360" w:lineRule="auto"/>
        <w:rPr>
          <w:rFonts w:asciiTheme="minorHAnsi" w:eastAsia="Calibri" w:hAnsiTheme="minorHAnsi"/>
          <w:b w:val="0"/>
          <w:bCs w:val="0"/>
          <w:sz w:val="24"/>
          <w:szCs w:val="24"/>
        </w:rPr>
      </w:pPr>
      <w:r w:rsidRPr="00640691">
        <w:rPr>
          <w:rFonts w:asciiTheme="minorHAnsi" w:eastAsia="Calibri" w:hAnsiTheme="minorHAnsi"/>
          <w:b w:val="0"/>
          <w:bCs w:val="0"/>
          <w:sz w:val="24"/>
          <w:szCs w:val="24"/>
        </w:rPr>
        <w:t>“I’m happy to continue to contribute to the growth of this local treasure and help set an example of the kind of support that can be provided and is needed to sustain a vibrant Arts District of this caliber for San Diego,” said Dottie Laub.</w:t>
      </w:r>
    </w:p>
    <w:p w14:paraId="174809E0" w14:textId="05D34D00" w:rsidR="005E2438" w:rsidRDefault="003A5185" w:rsidP="005E2438">
      <w:pPr>
        <w:spacing w:line="360" w:lineRule="auto"/>
        <w:rPr>
          <w:sz w:val="24"/>
          <w:szCs w:val="24"/>
        </w:rPr>
      </w:pPr>
      <w:r w:rsidRPr="00CC0FB6">
        <w:rPr>
          <w:rFonts w:asciiTheme="minorHAnsi" w:hAnsiTheme="minorHAnsi"/>
          <w:sz w:val="24"/>
          <w:szCs w:val="24"/>
        </w:rPr>
        <w:t>T</w:t>
      </w:r>
      <w:r w:rsidR="00A60546" w:rsidRPr="00640691">
        <w:rPr>
          <w:rFonts w:asciiTheme="minorHAnsi" w:hAnsiTheme="minorHAnsi"/>
          <w:sz w:val="24"/>
          <w:szCs w:val="24"/>
        </w:rPr>
        <w:t xml:space="preserve">his is the fourth building naming gift received by the NTC Foundation since it was founded </w:t>
      </w:r>
      <w:r w:rsidR="005E2438" w:rsidRPr="00640691">
        <w:rPr>
          <w:rFonts w:asciiTheme="minorHAnsi" w:hAnsiTheme="minorHAnsi"/>
          <w:sz w:val="24"/>
          <w:szCs w:val="24"/>
        </w:rPr>
        <w:t>in 2000</w:t>
      </w:r>
      <w:r w:rsidR="003D3D53" w:rsidRPr="00640691">
        <w:rPr>
          <w:rFonts w:asciiTheme="minorHAnsi" w:hAnsiTheme="minorHAnsi"/>
          <w:sz w:val="24"/>
          <w:szCs w:val="24"/>
        </w:rPr>
        <w:t>, including two gifts from the Laub Family Trust to dedicate the Dick Laub NTC Command Center and the Dorothea Laub Dance Place, and a naming gift from the Corky McMillin family to dedicate the Corky McMillin Companies Event Center, in honor of the company</w:t>
      </w:r>
      <w:r w:rsidR="00B636CF">
        <w:rPr>
          <w:rFonts w:asciiTheme="minorHAnsi" w:hAnsiTheme="minorHAnsi"/>
          <w:sz w:val="24"/>
          <w:szCs w:val="24"/>
        </w:rPr>
        <w:t>’s</w:t>
      </w:r>
      <w:r w:rsidR="003D3D53" w:rsidRPr="00640691">
        <w:rPr>
          <w:rFonts w:asciiTheme="minorHAnsi" w:hAnsiTheme="minorHAnsi"/>
          <w:sz w:val="24"/>
          <w:szCs w:val="24"/>
        </w:rPr>
        <w:t xml:space="preserve"> employees.  The NTCF’s mission is</w:t>
      </w:r>
      <w:r w:rsidR="005E2438" w:rsidRPr="00640691">
        <w:rPr>
          <w:rFonts w:asciiTheme="minorHAnsi" w:hAnsiTheme="minorHAnsi"/>
          <w:sz w:val="24"/>
          <w:szCs w:val="24"/>
        </w:rPr>
        <w:t xml:space="preserve"> </w:t>
      </w:r>
      <w:r w:rsidR="00A60546" w:rsidRPr="00640691">
        <w:rPr>
          <w:rFonts w:asciiTheme="minorHAnsi" w:hAnsiTheme="minorHAnsi"/>
          <w:sz w:val="24"/>
          <w:szCs w:val="24"/>
        </w:rPr>
        <w:t xml:space="preserve">to renovate and operate 26 historic buildings at the former Naval Training Center, </w:t>
      </w:r>
      <w:r w:rsidR="005E2438" w:rsidRPr="00640691">
        <w:rPr>
          <w:rFonts w:asciiTheme="minorHAnsi" w:hAnsiTheme="minorHAnsi"/>
          <w:sz w:val="24"/>
          <w:szCs w:val="24"/>
        </w:rPr>
        <w:t xml:space="preserve">to create a vibrant ARTS DISTRICT </w:t>
      </w:r>
      <w:r w:rsidR="005E2438" w:rsidRPr="00640691">
        <w:rPr>
          <w:sz w:val="24"/>
          <w:szCs w:val="24"/>
        </w:rPr>
        <w:t>focused on experiencing the arts, culture and creativity that are the hallmark of the San Diego region.</w:t>
      </w:r>
    </w:p>
    <w:p w14:paraId="42C3121E" w14:textId="7C63B025" w:rsidR="003A5185" w:rsidRDefault="003A5185" w:rsidP="005E2438">
      <w:pPr>
        <w:spacing w:line="360" w:lineRule="auto"/>
        <w:rPr>
          <w:sz w:val="24"/>
          <w:szCs w:val="24"/>
        </w:rPr>
      </w:pPr>
      <w:r>
        <w:rPr>
          <w:sz w:val="24"/>
          <w:szCs w:val="24"/>
        </w:rPr>
        <w:lastRenderedPageBreak/>
        <w:t>To date, the NTC Foundation has overseen the renovations of 17 of 26 historic Navy buildings under its stewardship. Planning and design work is underway for 5 of the remaining 9 buildings, including a Performing Arts Center in Building 178.</w:t>
      </w:r>
    </w:p>
    <w:p w14:paraId="1B6FE459" w14:textId="3593E33E" w:rsidR="003A5185" w:rsidRPr="00EF0B2C" w:rsidRDefault="003A5185" w:rsidP="00EF0B2C">
      <w:pPr>
        <w:spacing w:line="360" w:lineRule="auto"/>
        <w:rPr>
          <w:sz w:val="24"/>
          <w:szCs w:val="24"/>
        </w:rPr>
      </w:pPr>
      <w:r>
        <w:rPr>
          <w:sz w:val="24"/>
          <w:szCs w:val="24"/>
        </w:rPr>
        <w:t xml:space="preserve">The NTC Foundation has Legacy Naming opportunities remaining at the ARTS DISTRICT.  Contact Executive Director Alan Ziter at 619 573-9315 to learn more.  </w:t>
      </w:r>
    </w:p>
    <w:p w14:paraId="00DC4E25" w14:textId="2142EB04" w:rsidR="00B719D5" w:rsidRPr="00640691" w:rsidRDefault="00F11F75" w:rsidP="00A74894">
      <w:pPr>
        <w:spacing w:after="0" w:line="240" w:lineRule="auto"/>
        <w:jc w:val="center"/>
        <w:rPr>
          <w:rFonts w:eastAsia="Times New Roman"/>
          <w:color w:val="000000"/>
          <w:sz w:val="24"/>
          <w:szCs w:val="24"/>
        </w:rPr>
      </w:pPr>
      <w:r w:rsidRPr="00640691">
        <w:rPr>
          <w:rFonts w:eastAsia="Times New Roman"/>
          <w:color w:val="000000"/>
          <w:sz w:val="24"/>
          <w:szCs w:val="24"/>
        </w:rPr>
        <w:t xml:space="preserve"># # </w:t>
      </w:r>
      <w:r w:rsidR="00B719D5" w:rsidRPr="00640691">
        <w:rPr>
          <w:rFonts w:eastAsia="Times New Roman"/>
          <w:color w:val="000000"/>
          <w:sz w:val="24"/>
          <w:szCs w:val="24"/>
        </w:rPr>
        <w:t>#</w:t>
      </w:r>
    </w:p>
    <w:p w14:paraId="5AEEC05C" w14:textId="77777777" w:rsidR="004F6C0D" w:rsidRPr="00640691" w:rsidRDefault="004F6C0D" w:rsidP="004F6C0D">
      <w:pPr>
        <w:spacing w:after="0" w:line="240" w:lineRule="auto"/>
        <w:rPr>
          <w:rFonts w:eastAsia="Times New Roman"/>
          <w:sz w:val="24"/>
          <w:szCs w:val="24"/>
        </w:rPr>
      </w:pPr>
    </w:p>
    <w:p w14:paraId="1456625D" w14:textId="77777777" w:rsidR="004F6C0D" w:rsidRPr="00640691" w:rsidRDefault="004F6C0D" w:rsidP="004F6C0D">
      <w:pPr>
        <w:spacing w:after="0" w:line="240" w:lineRule="auto"/>
        <w:rPr>
          <w:rFonts w:eastAsia="Times New Roman"/>
          <w:b/>
          <w:bCs/>
          <w:sz w:val="24"/>
          <w:szCs w:val="24"/>
        </w:rPr>
      </w:pPr>
      <w:r w:rsidRPr="00640691">
        <w:rPr>
          <w:rFonts w:eastAsia="Times New Roman"/>
          <w:b/>
          <w:bCs/>
          <w:sz w:val="24"/>
          <w:szCs w:val="24"/>
        </w:rPr>
        <w:t>About NTC Foundation</w:t>
      </w:r>
    </w:p>
    <w:p w14:paraId="0F32EDCF" w14:textId="758AD513" w:rsidR="001E5E79" w:rsidRPr="00640691" w:rsidRDefault="004F6C0D" w:rsidP="004F6C0D">
      <w:pPr>
        <w:spacing w:after="0" w:line="240" w:lineRule="auto"/>
        <w:rPr>
          <w:rFonts w:eastAsia="Times New Roman"/>
          <w:sz w:val="24"/>
          <w:szCs w:val="24"/>
        </w:rPr>
      </w:pPr>
      <w:r w:rsidRPr="00640691">
        <w:rPr>
          <w:rFonts w:eastAsia="Times New Roman"/>
          <w:sz w:val="24"/>
          <w:szCs w:val="24"/>
        </w:rPr>
        <w:t xml:space="preserve">NTC Foundation was established in 2000 as a 501(c)(3) nonprofit to enrich the lives of San Diegans by renovating this signature community asset and creating, facilitating, and operating ARTS DISTRICT as a100-acre creative district. Visitors experience the arts, culture, creativity, and cuisine that are the hallmarks of the San Diego region and enjoy innovative experiences in a historic setting at Liberty Station that inspire lives for generations to come. </w:t>
      </w:r>
      <w:hyperlink r:id="rId12" w:history="1">
        <w:r w:rsidRPr="00640691">
          <w:rPr>
            <w:rStyle w:val="Hyperlink"/>
            <w:rFonts w:eastAsia="Times New Roman"/>
            <w:sz w:val="24"/>
            <w:szCs w:val="24"/>
          </w:rPr>
          <w:t>www.ntcfoundation.org</w:t>
        </w:r>
      </w:hyperlink>
      <w:r w:rsidRPr="00640691">
        <w:rPr>
          <w:rFonts w:eastAsia="Times New Roman"/>
          <w:sz w:val="24"/>
          <w:szCs w:val="24"/>
        </w:rPr>
        <w:t xml:space="preserve"> </w:t>
      </w:r>
    </w:p>
    <w:p w14:paraId="7344C37C" w14:textId="4FD89F6C" w:rsidR="004F6C0D" w:rsidRPr="00640691" w:rsidRDefault="004F6C0D" w:rsidP="00A74894">
      <w:pPr>
        <w:spacing w:after="0" w:line="240" w:lineRule="auto"/>
        <w:rPr>
          <w:rFonts w:eastAsia="Times New Roman"/>
          <w:sz w:val="24"/>
          <w:szCs w:val="24"/>
        </w:rPr>
      </w:pPr>
    </w:p>
    <w:p w14:paraId="029DAFC3" w14:textId="77777777" w:rsidR="004F6C0D" w:rsidRPr="00640691" w:rsidRDefault="004F6C0D" w:rsidP="004F6C0D">
      <w:pPr>
        <w:spacing w:after="0" w:line="240" w:lineRule="auto"/>
        <w:rPr>
          <w:rFonts w:eastAsia="Times New Roman"/>
          <w:b/>
          <w:bCs/>
          <w:sz w:val="24"/>
          <w:szCs w:val="24"/>
        </w:rPr>
      </w:pPr>
      <w:r w:rsidRPr="00640691">
        <w:rPr>
          <w:rFonts w:eastAsia="Times New Roman"/>
          <w:b/>
          <w:bCs/>
          <w:sz w:val="24"/>
          <w:szCs w:val="24"/>
        </w:rPr>
        <w:t>About ARTS DISTRICT Liberty Station</w:t>
      </w:r>
    </w:p>
    <w:p w14:paraId="4468C6C1" w14:textId="3926D194" w:rsidR="004F6C0D" w:rsidRPr="00640691" w:rsidRDefault="004F6C0D" w:rsidP="00A74894">
      <w:pPr>
        <w:spacing w:after="0" w:line="240" w:lineRule="auto"/>
        <w:rPr>
          <w:rFonts w:eastAsia="Times New Roman"/>
          <w:sz w:val="24"/>
          <w:szCs w:val="24"/>
        </w:rPr>
      </w:pPr>
      <w:r w:rsidRPr="00640691">
        <w:rPr>
          <w:rFonts w:eastAsia="Times New Roman"/>
          <w:sz w:val="24"/>
          <w:szCs w:val="24"/>
        </w:rPr>
        <w:t xml:space="preserve">ARTS DISTRICT Liberty Station is San Diego’s largest Arts &amp; Cultural District located in historic buildings at the former Naval Training Center in the Liberty Station neighborhood, near Downtown on San Diego Bay. With 100 park-like acres, the ARTS DISTRICT is home to nearly 145 museums and galleries, artist studios, dance companies, fine dining, creative retail and other organizations that showcase San Diego’s creative community and provide innovative experiences for the public. </w:t>
      </w:r>
      <w:hyperlink r:id="rId13" w:history="1">
        <w:r w:rsidRPr="00640691">
          <w:rPr>
            <w:rStyle w:val="Hyperlink"/>
            <w:rFonts w:eastAsia="Times New Roman"/>
            <w:sz w:val="24"/>
            <w:szCs w:val="24"/>
          </w:rPr>
          <w:t>www.artsdistrictlibertystation.com</w:t>
        </w:r>
      </w:hyperlink>
      <w:r w:rsidRPr="00640691">
        <w:rPr>
          <w:rFonts w:eastAsia="Times New Roman"/>
          <w:sz w:val="24"/>
          <w:szCs w:val="24"/>
        </w:rPr>
        <w:t xml:space="preserve"> </w:t>
      </w:r>
    </w:p>
    <w:p w14:paraId="5B6DC92E" w14:textId="7ED83818" w:rsidR="00527AC8" w:rsidRPr="00640691" w:rsidRDefault="00527AC8" w:rsidP="00BB5B92">
      <w:pPr>
        <w:spacing w:line="240" w:lineRule="auto"/>
        <w:rPr>
          <w:rFonts w:eastAsia="Times New Roman"/>
          <w:color w:val="000000"/>
          <w:sz w:val="24"/>
          <w:szCs w:val="24"/>
        </w:rPr>
      </w:pPr>
    </w:p>
    <w:sectPr w:rsidR="00527AC8" w:rsidRPr="00640691" w:rsidSect="006B1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01DFB"/>
    <w:multiLevelType w:val="hybridMultilevel"/>
    <w:tmpl w:val="BC3E3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D5"/>
    <w:rsid w:val="000146A1"/>
    <w:rsid w:val="000359E2"/>
    <w:rsid w:val="00042688"/>
    <w:rsid w:val="00043C7D"/>
    <w:rsid w:val="00044F85"/>
    <w:rsid w:val="0005404B"/>
    <w:rsid w:val="00086BD3"/>
    <w:rsid w:val="000A0061"/>
    <w:rsid w:val="000B1F8A"/>
    <w:rsid w:val="000C396B"/>
    <w:rsid w:val="000D097C"/>
    <w:rsid w:val="000D153B"/>
    <w:rsid w:val="000E7EA3"/>
    <w:rsid w:val="0012073A"/>
    <w:rsid w:val="00153B38"/>
    <w:rsid w:val="00157C95"/>
    <w:rsid w:val="001673A5"/>
    <w:rsid w:val="0017564C"/>
    <w:rsid w:val="00181FD1"/>
    <w:rsid w:val="00190B51"/>
    <w:rsid w:val="00191FAC"/>
    <w:rsid w:val="0019270B"/>
    <w:rsid w:val="00195121"/>
    <w:rsid w:val="001A1AE0"/>
    <w:rsid w:val="001B6AED"/>
    <w:rsid w:val="001D4BCF"/>
    <w:rsid w:val="001E5E79"/>
    <w:rsid w:val="001F460B"/>
    <w:rsid w:val="001F7B32"/>
    <w:rsid w:val="00214416"/>
    <w:rsid w:val="00237B39"/>
    <w:rsid w:val="00244F1C"/>
    <w:rsid w:val="00253756"/>
    <w:rsid w:val="0026102A"/>
    <w:rsid w:val="00265849"/>
    <w:rsid w:val="00275C43"/>
    <w:rsid w:val="00283036"/>
    <w:rsid w:val="002C189D"/>
    <w:rsid w:val="002E62E0"/>
    <w:rsid w:val="002E7069"/>
    <w:rsid w:val="00304266"/>
    <w:rsid w:val="00317327"/>
    <w:rsid w:val="00322212"/>
    <w:rsid w:val="003360A6"/>
    <w:rsid w:val="00346C61"/>
    <w:rsid w:val="00353FBE"/>
    <w:rsid w:val="0035479C"/>
    <w:rsid w:val="00356C52"/>
    <w:rsid w:val="003637A5"/>
    <w:rsid w:val="00364CBE"/>
    <w:rsid w:val="00381064"/>
    <w:rsid w:val="003815B1"/>
    <w:rsid w:val="00384963"/>
    <w:rsid w:val="003871A7"/>
    <w:rsid w:val="0039228B"/>
    <w:rsid w:val="003A1581"/>
    <w:rsid w:val="003A5185"/>
    <w:rsid w:val="003B0171"/>
    <w:rsid w:val="003C2E48"/>
    <w:rsid w:val="003D3D53"/>
    <w:rsid w:val="00417465"/>
    <w:rsid w:val="00451694"/>
    <w:rsid w:val="00455F1A"/>
    <w:rsid w:val="00462A7D"/>
    <w:rsid w:val="00475531"/>
    <w:rsid w:val="00482CBF"/>
    <w:rsid w:val="0048402C"/>
    <w:rsid w:val="00484267"/>
    <w:rsid w:val="0048761D"/>
    <w:rsid w:val="00495B90"/>
    <w:rsid w:val="004A035A"/>
    <w:rsid w:val="004B3FEC"/>
    <w:rsid w:val="004B4CFE"/>
    <w:rsid w:val="004C1934"/>
    <w:rsid w:val="004F3A1B"/>
    <w:rsid w:val="004F6C0D"/>
    <w:rsid w:val="00503913"/>
    <w:rsid w:val="00511B8E"/>
    <w:rsid w:val="005205AE"/>
    <w:rsid w:val="00527AC8"/>
    <w:rsid w:val="005334F5"/>
    <w:rsid w:val="00547FEB"/>
    <w:rsid w:val="005675D7"/>
    <w:rsid w:val="00580F14"/>
    <w:rsid w:val="005962C3"/>
    <w:rsid w:val="005C2025"/>
    <w:rsid w:val="005D4D9E"/>
    <w:rsid w:val="005E2438"/>
    <w:rsid w:val="005E2961"/>
    <w:rsid w:val="005E45ED"/>
    <w:rsid w:val="005E588B"/>
    <w:rsid w:val="005F4FF0"/>
    <w:rsid w:val="006118F2"/>
    <w:rsid w:val="00626F45"/>
    <w:rsid w:val="006373F1"/>
    <w:rsid w:val="00640691"/>
    <w:rsid w:val="00640A7A"/>
    <w:rsid w:val="00646AD9"/>
    <w:rsid w:val="00661CB0"/>
    <w:rsid w:val="006625D6"/>
    <w:rsid w:val="00665A8F"/>
    <w:rsid w:val="00672582"/>
    <w:rsid w:val="006B1AD2"/>
    <w:rsid w:val="00713C25"/>
    <w:rsid w:val="00737B03"/>
    <w:rsid w:val="007445AD"/>
    <w:rsid w:val="00790730"/>
    <w:rsid w:val="007A5A15"/>
    <w:rsid w:val="007D0E0F"/>
    <w:rsid w:val="007E5E66"/>
    <w:rsid w:val="008163CD"/>
    <w:rsid w:val="00817051"/>
    <w:rsid w:val="00846B2B"/>
    <w:rsid w:val="00853EC6"/>
    <w:rsid w:val="00866AAE"/>
    <w:rsid w:val="00867824"/>
    <w:rsid w:val="008802C1"/>
    <w:rsid w:val="008854E2"/>
    <w:rsid w:val="008A51BA"/>
    <w:rsid w:val="008A663F"/>
    <w:rsid w:val="008B041A"/>
    <w:rsid w:val="008B5E49"/>
    <w:rsid w:val="008C44CD"/>
    <w:rsid w:val="008E77B4"/>
    <w:rsid w:val="008F7235"/>
    <w:rsid w:val="00900C56"/>
    <w:rsid w:val="009146C4"/>
    <w:rsid w:val="009246A1"/>
    <w:rsid w:val="009564BE"/>
    <w:rsid w:val="00976BB6"/>
    <w:rsid w:val="009828C1"/>
    <w:rsid w:val="009A3454"/>
    <w:rsid w:val="009B0603"/>
    <w:rsid w:val="009C0AE8"/>
    <w:rsid w:val="009D1EAF"/>
    <w:rsid w:val="00A117F0"/>
    <w:rsid w:val="00A1625C"/>
    <w:rsid w:val="00A26D24"/>
    <w:rsid w:val="00A41C71"/>
    <w:rsid w:val="00A57D23"/>
    <w:rsid w:val="00A60546"/>
    <w:rsid w:val="00A62315"/>
    <w:rsid w:val="00A70F44"/>
    <w:rsid w:val="00A74894"/>
    <w:rsid w:val="00A81342"/>
    <w:rsid w:val="00A91741"/>
    <w:rsid w:val="00AA1531"/>
    <w:rsid w:val="00AA56EC"/>
    <w:rsid w:val="00AD5962"/>
    <w:rsid w:val="00AE33B6"/>
    <w:rsid w:val="00B05C68"/>
    <w:rsid w:val="00B0751D"/>
    <w:rsid w:val="00B50151"/>
    <w:rsid w:val="00B5686E"/>
    <w:rsid w:val="00B636CF"/>
    <w:rsid w:val="00B719D5"/>
    <w:rsid w:val="00B72813"/>
    <w:rsid w:val="00B968FF"/>
    <w:rsid w:val="00B97BE0"/>
    <w:rsid w:val="00BA6BC8"/>
    <w:rsid w:val="00BB23D5"/>
    <w:rsid w:val="00BB5B92"/>
    <w:rsid w:val="00BD4AAD"/>
    <w:rsid w:val="00BF77FC"/>
    <w:rsid w:val="00C01C74"/>
    <w:rsid w:val="00C155C6"/>
    <w:rsid w:val="00C15DE8"/>
    <w:rsid w:val="00C16541"/>
    <w:rsid w:val="00C30563"/>
    <w:rsid w:val="00C30746"/>
    <w:rsid w:val="00C34385"/>
    <w:rsid w:val="00C71826"/>
    <w:rsid w:val="00C8211F"/>
    <w:rsid w:val="00C8610C"/>
    <w:rsid w:val="00CB7F24"/>
    <w:rsid w:val="00CC0FB6"/>
    <w:rsid w:val="00CC4B5A"/>
    <w:rsid w:val="00CE64A4"/>
    <w:rsid w:val="00CF1436"/>
    <w:rsid w:val="00D018C9"/>
    <w:rsid w:val="00D14905"/>
    <w:rsid w:val="00D25D11"/>
    <w:rsid w:val="00D27EC2"/>
    <w:rsid w:val="00D35823"/>
    <w:rsid w:val="00D361C6"/>
    <w:rsid w:val="00D616FD"/>
    <w:rsid w:val="00D656D3"/>
    <w:rsid w:val="00D70F3D"/>
    <w:rsid w:val="00D86CE2"/>
    <w:rsid w:val="00DB728E"/>
    <w:rsid w:val="00DC3BF8"/>
    <w:rsid w:val="00DE6358"/>
    <w:rsid w:val="00E01921"/>
    <w:rsid w:val="00E238DA"/>
    <w:rsid w:val="00E455BB"/>
    <w:rsid w:val="00E51F35"/>
    <w:rsid w:val="00E56B99"/>
    <w:rsid w:val="00E57577"/>
    <w:rsid w:val="00E9183F"/>
    <w:rsid w:val="00E930E7"/>
    <w:rsid w:val="00EA3A3C"/>
    <w:rsid w:val="00EA7FAE"/>
    <w:rsid w:val="00EB4BCB"/>
    <w:rsid w:val="00EB5A49"/>
    <w:rsid w:val="00EB6159"/>
    <w:rsid w:val="00EE44CB"/>
    <w:rsid w:val="00EE6F0B"/>
    <w:rsid w:val="00EF0B2C"/>
    <w:rsid w:val="00EF212C"/>
    <w:rsid w:val="00EF3ABF"/>
    <w:rsid w:val="00F11F75"/>
    <w:rsid w:val="00F25A8C"/>
    <w:rsid w:val="00F37A92"/>
    <w:rsid w:val="00F538CC"/>
    <w:rsid w:val="00F619D9"/>
    <w:rsid w:val="00F9087E"/>
    <w:rsid w:val="00F91D82"/>
    <w:rsid w:val="00F940DB"/>
    <w:rsid w:val="00F94AB8"/>
    <w:rsid w:val="00FC5767"/>
    <w:rsid w:val="00FD410A"/>
    <w:rsid w:val="00FE0876"/>
    <w:rsid w:val="00FE19AC"/>
    <w:rsid w:val="00FE3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D58A"/>
  <w15:docId w15:val="{6C75A11E-D242-48B1-A815-F7F3CAC7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D2"/>
    <w:pPr>
      <w:spacing w:after="200" w:line="276" w:lineRule="auto"/>
    </w:pPr>
    <w:rPr>
      <w:sz w:val="22"/>
      <w:szCs w:val="22"/>
    </w:rPr>
  </w:style>
  <w:style w:type="paragraph" w:styleId="Heading3">
    <w:name w:val="heading 3"/>
    <w:basedOn w:val="Normal"/>
    <w:link w:val="Heading3Char"/>
    <w:uiPriority w:val="9"/>
    <w:qFormat/>
    <w:rsid w:val="00455F1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9D5"/>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B719D5"/>
  </w:style>
  <w:style w:type="character" w:styleId="Hyperlink">
    <w:name w:val="Hyperlink"/>
    <w:basedOn w:val="DefaultParagraphFont"/>
    <w:uiPriority w:val="99"/>
    <w:unhideWhenUsed/>
    <w:rsid w:val="00B719D5"/>
    <w:rPr>
      <w:color w:val="0000FF"/>
      <w:u w:val="single"/>
    </w:rPr>
  </w:style>
  <w:style w:type="paragraph" w:customStyle="1" w:styleId="Default">
    <w:name w:val="Default"/>
    <w:rsid w:val="00B72813"/>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E455BB"/>
    <w:rPr>
      <w:sz w:val="16"/>
      <w:szCs w:val="16"/>
    </w:rPr>
  </w:style>
  <w:style w:type="paragraph" w:styleId="CommentText">
    <w:name w:val="annotation text"/>
    <w:basedOn w:val="Normal"/>
    <w:link w:val="CommentTextChar"/>
    <w:uiPriority w:val="99"/>
    <w:semiHidden/>
    <w:unhideWhenUsed/>
    <w:rsid w:val="00E455BB"/>
    <w:pPr>
      <w:spacing w:line="240" w:lineRule="auto"/>
    </w:pPr>
    <w:rPr>
      <w:sz w:val="20"/>
      <w:szCs w:val="20"/>
    </w:rPr>
  </w:style>
  <w:style w:type="character" w:customStyle="1" w:styleId="CommentTextChar">
    <w:name w:val="Comment Text Char"/>
    <w:basedOn w:val="DefaultParagraphFont"/>
    <w:link w:val="CommentText"/>
    <w:uiPriority w:val="99"/>
    <w:semiHidden/>
    <w:rsid w:val="00E455BB"/>
    <w:rPr>
      <w:sz w:val="20"/>
      <w:szCs w:val="20"/>
    </w:rPr>
  </w:style>
  <w:style w:type="paragraph" w:styleId="CommentSubject">
    <w:name w:val="annotation subject"/>
    <w:basedOn w:val="CommentText"/>
    <w:next w:val="CommentText"/>
    <w:link w:val="CommentSubjectChar"/>
    <w:uiPriority w:val="99"/>
    <w:semiHidden/>
    <w:unhideWhenUsed/>
    <w:rsid w:val="00E455BB"/>
    <w:rPr>
      <w:b/>
      <w:bCs/>
    </w:rPr>
  </w:style>
  <w:style w:type="character" w:customStyle="1" w:styleId="CommentSubjectChar">
    <w:name w:val="Comment Subject Char"/>
    <w:basedOn w:val="CommentTextChar"/>
    <w:link w:val="CommentSubject"/>
    <w:uiPriority w:val="99"/>
    <w:semiHidden/>
    <w:rsid w:val="00E455BB"/>
    <w:rPr>
      <w:b/>
      <w:bCs/>
      <w:sz w:val="20"/>
      <w:szCs w:val="20"/>
    </w:rPr>
  </w:style>
  <w:style w:type="paragraph" w:styleId="BalloonText">
    <w:name w:val="Balloon Text"/>
    <w:basedOn w:val="Normal"/>
    <w:link w:val="BalloonTextChar"/>
    <w:uiPriority w:val="99"/>
    <w:semiHidden/>
    <w:unhideWhenUsed/>
    <w:rsid w:val="00E45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5BB"/>
    <w:rPr>
      <w:rFonts w:ascii="Tahoma" w:hAnsi="Tahoma" w:cs="Tahoma"/>
      <w:sz w:val="16"/>
      <w:szCs w:val="16"/>
    </w:rPr>
  </w:style>
  <w:style w:type="character" w:styleId="UnresolvedMention">
    <w:name w:val="Unresolved Mention"/>
    <w:basedOn w:val="DefaultParagraphFont"/>
    <w:uiPriority w:val="99"/>
    <w:semiHidden/>
    <w:unhideWhenUsed/>
    <w:rsid w:val="00527AC8"/>
    <w:rPr>
      <w:color w:val="605E5C"/>
      <w:shd w:val="clear" w:color="auto" w:fill="E1DFDD"/>
    </w:rPr>
  </w:style>
  <w:style w:type="character" w:styleId="Strong">
    <w:name w:val="Strong"/>
    <w:basedOn w:val="DefaultParagraphFont"/>
    <w:uiPriority w:val="22"/>
    <w:qFormat/>
    <w:rsid w:val="00BB5B92"/>
    <w:rPr>
      <w:b/>
      <w:bCs/>
    </w:rPr>
  </w:style>
  <w:style w:type="character" w:styleId="FollowedHyperlink">
    <w:name w:val="FollowedHyperlink"/>
    <w:basedOn w:val="DefaultParagraphFont"/>
    <w:uiPriority w:val="99"/>
    <w:semiHidden/>
    <w:unhideWhenUsed/>
    <w:rsid w:val="00265849"/>
    <w:rPr>
      <w:color w:val="800080" w:themeColor="followedHyperlink"/>
      <w:u w:val="single"/>
    </w:rPr>
  </w:style>
  <w:style w:type="paragraph" w:customStyle="1" w:styleId="yiv1848540102default">
    <w:name w:val="yiv1848540102default"/>
    <w:basedOn w:val="Normal"/>
    <w:uiPriority w:val="99"/>
    <w:rsid w:val="008854E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55F1A"/>
    <w:rPr>
      <w:rFonts w:ascii="Times New Roman" w:eastAsia="Times New Roman" w:hAnsi="Times New Roman"/>
      <w:b/>
      <w:bCs/>
      <w:sz w:val="27"/>
      <w:szCs w:val="27"/>
    </w:rPr>
  </w:style>
  <w:style w:type="paragraph" w:styleId="ListParagraph">
    <w:name w:val="List Paragraph"/>
    <w:basedOn w:val="Normal"/>
    <w:uiPriority w:val="34"/>
    <w:qFormat/>
    <w:rsid w:val="0048402C"/>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6010">
      <w:bodyDiv w:val="1"/>
      <w:marLeft w:val="0"/>
      <w:marRight w:val="0"/>
      <w:marTop w:val="0"/>
      <w:marBottom w:val="0"/>
      <w:divBdr>
        <w:top w:val="none" w:sz="0" w:space="0" w:color="auto"/>
        <w:left w:val="none" w:sz="0" w:space="0" w:color="auto"/>
        <w:bottom w:val="none" w:sz="0" w:space="0" w:color="auto"/>
        <w:right w:val="none" w:sz="0" w:space="0" w:color="auto"/>
      </w:divBdr>
    </w:div>
    <w:div w:id="284583494">
      <w:bodyDiv w:val="1"/>
      <w:marLeft w:val="0"/>
      <w:marRight w:val="0"/>
      <w:marTop w:val="0"/>
      <w:marBottom w:val="0"/>
      <w:divBdr>
        <w:top w:val="none" w:sz="0" w:space="0" w:color="auto"/>
        <w:left w:val="none" w:sz="0" w:space="0" w:color="auto"/>
        <w:bottom w:val="none" w:sz="0" w:space="0" w:color="auto"/>
        <w:right w:val="none" w:sz="0" w:space="0" w:color="auto"/>
      </w:divBdr>
    </w:div>
    <w:div w:id="393241859">
      <w:bodyDiv w:val="1"/>
      <w:marLeft w:val="0"/>
      <w:marRight w:val="0"/>
      <w:marTop w:val="0"/>
      <w:marBottom w:val="0"/>
      <w:divBdr>
        <w:top w:val="none" w:sz="0" w:space="0" w:color="auto"/>
        <w:left w:val="none" w:sz="0" w:space="0" w:color="auto"/>
        <w:bottom w:val="none" w:sz="0" w:space="0" w:color="auto"/>
        <w:right w:val="none" w:sz="0" w:space="0" w:color="auto"/>
      </w:divBdr>
    </w:div>
    <w:div w:id="484050713">
      <w:bodyDiv w:val="1"/>
      <w:marLeft w:val="0"/>
      <w:marRight w:val="0"/>
      <w:marTop w:val="0"/>
      <w:marBottom w:val="0"/>
      <w:divBdr>
        <w:top w:val="none" w:sz="0" w:space="0" w:color="auto"/>
        <w:left w:val="none" w:sz="0" w:space="0" w:color="auto"/>
        <w:bottom w:val="none" w:sz="0" w:space="0" w:color="auto"/>
        <w:right w:val="none" w:sz="0" w:space="0" w:color="auto"/>
      </w:divBdr>
    </w:div>
    <w:div w:id="493111732">
      <w:bodyDiv w:val="1"/>
      <w:marLeft w:val="0"/>
      <w:marRight w:val="0"/>
      <w:marTop w:val="0"/>
      <w:marBottom w:val="0"/>
      <w:divBdr>
        <w:top w:val="none" w:sz="0" w:space="0" w:color="auto"/>
        <w:left w:val="none" w:sz="0" w:space="0" w:color="auto"/>
        <w:bottom w:val="none" w:sz="0" w:space="0" w:color="auto"/>
        <w:right w:val="none" w:sz="0" w:space="0" w:color="auto"/>
      </w:divBdr>
    </w:div>
    <w:div w:id="613561762">
      <w:bodyDiv w:val="1"/>
      <w:marLeft w:val="0"/>
      <w:marRight w:val="0"/>
      <w:marTop w:val="0"/>
      <w:marBottom w:val="0"/>
      <w:divBdr>
        <w:top w:val="none" w:sz="0" w:space="0" w:color="auto"/>
        <w:left w:val="none" w:sz="0" w:space="0" w:color="auto"/>
        <w:bottom w:val="none" w:sz="0" w:space="0" w:color="auto"/>
        <w:right w:val="none" w:sz="0" w:space="0" w:color="auto"/>
      </w:divBdr>
    </w:div>
    <w:div w:id="741803370">
      <w:bodyDiv w:val="1"/>
      <w:marLeft w:val="0"/>
      <w:marRight w:val="0"/>
      <w:marTop w:val="0"/>
      <w:marBottom w:val="0"/>
      <w:divBdr>
        <w:top w:val="none" w:sz="0" w:space="0" w:color="auto"/>
        <w:left w:val="none" w:sz="0" w:space="0" w:color="auto"/>
        <w:bottom w:val="none" w:sz="0" w:space="0" w:color="auto"/>
        <w:right w:val="none" w:sz="0" w:space="0" w:color="auto"/>
      </w:divBdr>
    </w:div>
    <w:div w:id="790171942">
      <w:bodyDiv w:val="1"/>
      <w:marLeft w:val="0"/>
      <w:marRight w:val="0"/>
      <w:marTop w:val="0"/>
      <w:marBottom w:val="0"/>
      <w:divBdr>
        <w:top w:val="none" w:sz="0" w:space="0" w:color="auto"/>
        <w:left w:val="none" w:sz="0" w:space="0" w:color="auto"/>
        <w:bottom w:val="none" w:sz="0" w:space="0" w:color="auto"/>
        <w:right w:val="none" w:sz="0" w:space="0" w:color="auto"/>
      </w:divBdr>
    </w:div>
    <w:div w:id="942760251">
      <w:bodyDiv w:val="1"/>
      <w:marLeft w:val="0"/>
      <w:marRight w:val="0"/>
      <w:marTop w:val="0"/>
      <w:marBottom w:val="0"/>
      <w:divBdr>
        <w:top w:val="none" w:sz="0" w:space="0" w:color="auto"/>
        <w:left w:val="none" w:sz="0" w:space="0" w:color="auto"/>
        <w:bottom w:val="none" w:sz="0" w:space="0" w:color="auto"/>
        <w:right w:val="none" w:sz="0" w:space="0" w:color="auto"/>
      </w:divBdr>
    </w:div>
    <w:div w:id="1270503453">
      <w:bodyDiv w:val="1"/>
      <w:marLeft w:val="0"/>
      <w:marRight w:val="0"/>
      <w:marTop w:val="0"/>
      <w:marBottom w:val="0"/>
      <w:divBdr>
        <w:top w:val="none" w:sz="0" w:space="0" w:color="auto"/>
        <w:left w:val="none" w:sz="0" w:space="0" w:color="auto"/>
        <w:bottom w:val="none" w:sz="0" w:space="0" w:color="auto"/>
        <w:right w:val="none" w:sz="0" w:space="0" w:color="auto"/>
      </w:divBdr>
    </w:div>
    <w:div w:id="1295527903">
      <w:bodyDiv w:val="1"/>
      <w:marLeft w:val="0"/>
      <w:marRight w:val="0"/>
      <w:marTop w:val="0"/>
      <w:marBottom w:val="0"/>
      <w:divBdr>
        <w:top w:val="none" w:sz="0" w:space="0" w:color="auto"/>
        <w:left w:val="none" w:sz="0" w:space="0" w:color="auto"/>
        <w:bottom w:val="none" w:sz="0" w:space="0" w:color="auto"/>
        <w:right w:val="none" w:sz="0" w:space="0" w:color="auto"/>
      </w:divBdr>
    </w:div>
    <w:div w:id="1565607081">
      <w:bodyDiv w:val="1"/>
      <w:marLeft w:val="0"/>
      <w:marRight w:val="0"/>
      <w:marTop w:val="0"/>
      <w:marBottom w:val="0"/>
      <w:divBdr>
        <w:top w:val="none" w:sz="0" w:space="0" w:color="auto"/>
        <w:left w:val="none" w:sz="0" w:space="0" w:color="auto"/>
        <w:bottom w:val="none" w:sz="0" w:space="0" w:color="auto"/>
        <w:right w:val="none" w:sz="0" w:space="0" w:color="auto"/>
      </w:divBdr>
    </w:div>
    <w:div w:id="20758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rtsdistrictlibertystati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foundati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tcfoundation.org/" TargetMode="External"/><Relationship Id="rId4" Type="http://schemas.openxmlformats.org/officeDocument/2006/relationships/numbering" Target="numbering.xml"/><Relationship Id="rId9" Type="http://schemas.openxmlformats.org/officeDocument/2006/relationships/hyperlink" Target="mailto:madeleine@olivecreativestrategi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FF7B7E1D0B94494B6CD17CF1C3CA0" ma:contentTypeVersion="11" ma:contentTypeDescription="Create a new document." ma:contentTypeScope="" ma:versionID="b32507d6b350508d301593662b904926">
  <xsd:schema xmlns:xsd="http://www.w3.org/2001/XMLSchema" xmlns:xs="http://www.w3.org/2001/XMLSchema" xmlns:p="http://schemas.microsoft.com/office/2006/metadata/properties" xmlns:ns3="9d2216b8-7df6-48ba-8ab8-e079bbd32356" xmlns:ns4="3c17d67b-d632-46fc-a910-8d6d96dbd154" targetNamespace="http://schemas.microsoft.com/office/2006/metadata/properties" ma:root="true" ma:fieldsID="53fed4881aa4c52bdc2c7d8cd4581462" ns3:_="" ns4:_="">
    <xsd:import namespace="9d2216b8-7df6-48ba-8ab8-e079bbd32356"/>
    <xsd:import namespace="3c17d67b-d632-46fc-a910-8d6d96dbd1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216b8-7df6-48ba-8ab8-e079bbd32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7d67b-d632-46fc-a910-8d6d96dbd1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C69F1-4D88-4ACD-AB4C-8E3CA54B4F45}">
  <ds:schemaRefs>
    <ds:schemaRef ds:uri="http://schemas.microsoft.com/sharepoint/v3/contenttype/forms"/>
  </ds:schemaRefs>
</ds:datastoreItem>
</file>

<file path=customXml/itemProps2.xml><?xml version="1.0" encoding="utf-8"?>
<ds:datastoreItem xmlns:ds="http://schemas.openxmlformats.org/officeDocument/2006/customXml" ds:itemID="{5B0AE98A-292B-4DFC-AA5B-59EBC4757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216b8-7df6-48ba-8ab8-e079bbd32356"/>
    <ds:schemaRef ds:uri="3c17d67b-d632-46fc-a910-8d6d96dbd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0B1B0-913C-46A4-AABF-13923DE3B8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cfitzwater</dc:creator>
  <cp:keywords/>
  <cp:lastModifiedBy>Tina Medina</cp:lastModifiedBy>
  <cp:revision>2</cp:revision>
  <dcterms:created xsi:type="dcterms:W3CDTF">2020-08-26T21:21:00Z</dcterms:created>
  <dcterms:modified xsi:type="dcterms:W3CDTF">2020-08-26T21:21:00Z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0x01010029DFF7B7E1D0B94494B6CD17CF1C3CA0</vt:lpwstr>
  </property>
</Properties>
</file>